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76A043" w14:textId="77777777" w:rsidR="00F633B1" w:rsidRDefault="00F633B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322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F633B1" w14:paraId="7A05697E" w14:textId="77777777">
        <w:tc>
          <w:tcPr>
            <w:tcW w:w="9322" w:type="dxa"/>
            <w:shd w:val="clear" w:color="auto" w:fill="E0E0E0"/>
          </w:tcPr>
          <w:p w14:paraId="2FEEDF9D" w14:textId="77777777" w:rsidR="00F633B1" w:rsidRDefault="0008165A">
            <w:pPr>
              <w:spacing w:before="120" w:after="120"/>
              <w:rPr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 xml:space="preserve">Standard </w:t>
            </w:r>
            <w:bookmarkStart w:id="0" w:name="_GoBack"/>
            <w:r>
              <w:rPr>
                <w:b/>
                <w:color w:val="222222"/>
                <w:sz w:val="24"/>
                <w:szCs w:val="24"/>
              </w:rPr>
              <w:t>10</w:t>
            </w:r>
            <w:bookmarkEnd w:id="0"/>
            <w:r>
              <w:rPr>
                <w:b/>
                <w:color w:val="222222"/>
                <w:sz w:val="24"/>
                <w:szCs w:val="24"/>
              </w:rPr>
              <w:t>: Resources and facilities</w:t>
            </w:r>
          </w:p>
        </w:tc>
      </w:tr>
      <w:tr w:rsidR="00F633B1" w14:paraId="440B71EA" w14:textId="77777777">
        <w:tc>
          <w:tcPr>
            <w:tcW w:w="9322" w:type="dxa"/>
          </w:tcPr>
          <w:p w14:paraId="3CACF059" w14:textId="77777777" w:rsidR="00F633B1" w:rsidRDefault="0008165A">
            <w:pPr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run the study program </w:t>
            </w:r>
            <w:r>
              <w:rPr>
                <w:b/>
                <w:sz w:val="24"/>
                <w:szCs w:val="24"/>
              </w:rPr>
              <w:t>Advanced Data Analytics</w:t>
            </w:r>
            <w:r>
              <w:rPr>
                <w:sz w:val="24"/>
                <w:szCs w:val="24"/>
              </w:rPr>
              <w:t xml:space="preserve">, the University of Belgrade and its faculties </w:t>
            </w:r>
            <w:r>
              <w:rPr>
                <w:sz w:val="24"/>
                <w:szCs w:val="24"/>
              </w:rPr>
              <w:t xml:space="preserve">whose teachers participate in this study program </w:t>
            </w:r>
            <w:r>
              <w:rPr>
                <w:sz w:val="24"/>
                <w:szCs w:val="24"/>
              </w:rPr>
              <w:t>ha</w:t>
            </w:r>
            <w:r>
              <w:rPr>
                <w:sz w:val="24"/>
                <w:szCs w:val="24"/>
              </w:rPr>
              <w:t>ve</w:t>
            </w:r>
            <w:r>
              <w:rPr>
                <w:sz w:val="24"/>
                <w:szCs w:val="24"/>
              </w:rPr>
              <w:t xml:space="preserve"> provided</w:t>
            </w:r>
            <w:r>
              <w:rPr>
                <w:sz w:val="24"/>
                <w:szCs w:val="24"/>
              </w:rPr>
              <w:t>:</w:t>
            </w:r>
          </w:p>
          <w:p w14:paraId="518D5D9F" w14:textId="77777777" w:rsidR="00F633B1" w:rsidRDefault="0008165A">
            <w:pPr>
              <w:numPr>
                <w:ilvl w:val="0"/>
                <w:numId w:val="1"/>
              </w:numPr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human resources (teachers and tutors) fully qualified to run this program</w:t>
            </w:r>
          </w:p>
          <w:p w14:paraId="374D8E0E" w14:textId="77777777" w:rsidR="00F633B1" w:rsidRDefault="0008165A">
            <w:pPr>
              <w:numPr>
                <w:ilvl w:val="0"/>
                <w:numId w:val="1"/>
              </w:numPr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lecture rooms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computer rooms, seminar rooms, library and reading rooms</w:t>
            </w:r>
          </w:p>
          <w:p w14:paraId="354F7B24" w14:textId="77777777" w:rsidR="00F633B1" w:rsidRDefault="0008165A">
            <w:pPr>
              <w:numPr>
                <w:ilvl w:val="0"/>
                <w:numId w:val="1"/>
              </w:numPr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technical, infrastructural (the Internet, LCD projector), laboratory, computing, and other resources</w:t>
            </w:r>
          </w:p>
          <w:p w14:paraId="4533D591" w14:textId="77777777" w:rsidR="00F633B1" w:rsidRDefault="0008165A">
            <w:pPr>
              <w:numPr>
                <w:ilvl w:val="0"/>
                <w:numId w:val="1"/>
              </w:numPr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access to</w:t>
            </w:r>
            <w:r>
              <w:rPr>
                <w:sz w:val="24"/>
                <w:szCs w:val="24"/>
              </w:rPr>
              <w:t xml:space="preserve"> a number of digital libraries</w:t>
            </w:r>
          </w:p>
          <w:p w14:paraId="7094EC12" w14:textId="77777777" w:rsidR="00F633B1" w:rsidRDefault="0008165A">
            <w:pPr>
              <w:numPr>
                <w:ilvl w:val="0"/>
                <w:numId w:val="1"/>
              </w:numPr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financial resources to run the study program (provided from the tuition fees and from occasional donations)</w:t>
            </w:r>
          </w:p>
          <w:p w14:paraId="1C316AEC" w14:textId="77777777" w:rsidR="00F633B1" w:rsidRDefault="0008165A">
            <w:pPr>
              <w:numPr>
                <w:ilvl w:val="0"/>
                <w:numId w:val="1"/>
              </w:numPr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contacts with industry, companies and other organizations to ensure appropriate internship for the students</w:t>
            </w:r>
          </w:p>
          <w:p w14:paraId="2EDFA74B" w14:textId="77777777" w:rsidR="00F633B1" w:rsidRDefault="0008165A">
            <w:pPr>
              <w:spacing w:before="120"/>
              <w:rPr>
                <w:sz w:val="24"/>
                <w:szCs w:val="24"/>
              </w:rPr>
            </w:pPr>
            <w:bookmarkStart w:id="1" w:name="_gjdgxs" w:colFirst="0" w:colLast="0"/>
            <w:bookmarkEnd w:id="1"/>
            <w:proofErr w:type="spellStart"/>
            <w:r>
              <w:rPr>
                <w:b/>
                <w:sz w:val="24"/>
                <w:szCs w:val="24"/>
              </w:rPr>
              <w:t>Табела</w:t>
            </w:r>
            <w:proofErr w:type="spellEnd"/>
            <w:r>
              <w:rPr>
                <w:b/>
                <w:sz w:val="24"/>
                <w:szCs w:val="24"/>
              </w:rPr>
              <w:t xml:space="preserve"> 10.1</w:t>
            </w:r>
            <w:r>
              <w:rPr>
                <w:sz w:val="24"/>
                <w:szCs w:val="24"/>
              </w:rPr>
              <w:t xml:space="preserve"> </w:t>
            </w:r>
            <w:hyperlink r:id="rId5"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Листа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просторија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са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површином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у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високошколској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установи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у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којој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се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изводи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настава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на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студ</w:t>
              </w:r>
              <w:r>
                <w:rPr>
                  <w:color w:val="0000FF"/>
                  <w:sz w:val="24"/>
                  <w:szCs w:val="24"/>
                  <w:u w:val="single"/>
                </w:rPr>
                <w:t>ијском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програму</w:t>
              </w:r>
              <w:proofErr w:type="spellEnd"/>
            </w:hyperlink>
          </w:p>
          <w:p w14:paraId="5521ADA1" w14:textId="77777777" w:rsidR="00F633B1" w:rsidRDefault="0008165A">
            <w:pPr>
              <w:spacing w:after="120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Табела</w:t>
            </w:r>
            <w:proofErr w:type="spellEnd"/>
            <w:r>
              <w:rPr>
                <w:b/>
                <w:sz w:val="24"/>
                <w:szCs w:val="24"/>
              </w:rPr>
              <w:t xml:space="preserve"> 10.1.А</w:t>
            </w:r>
            <w:r>
              <w:rPr>
                <w:sz w:val="24"/>
                <w:szCs w:val="24"/>
              </w:rPr>
              <w:t xml:space="preserve"> </w:t>
            </w:r>
            <w:hyperlink r:id="rId6"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Листа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објеката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са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површином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на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Универзитету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у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Београду</w:t>
              </w:r>
              <w:proofErr w:type="spellEnd"/>
            </w:hyperlink>
            <w:r>
              <w:rPr>
                <w:sz w:val="24"/>
                <w:szCs w:val="24"/>
              </w:rPr>
              <w:t xml:space="preserve"> </w:t>
            </w:r>
          </w:p>
          <w:p w14:paraId="080EDAF9" w14:textId="77777777" w:rsidR="00F633B1" w:rsidRDefault="0008165A">
            <w:pPr>
              <w:spacing w:before="120"/>
              <w:jc w:val="both"/>
              <w:rPr>
                <w:sz w:val="24"/>
                <w:szCs w:val="24"/>
              </w:rPr>
            </w:pPr>
            <w:bookmarkStart w:id="2" w:name="_30j0zll" w:colFirst="0" w:colLast="0"/>
            <w:bookmarkEnd w:id="2"/>
            <w:proofErr w:type="spellStart"/>
            <w:r>
              <w:rPr>
                <w:b/>
                <w:sz w:val="24"/>
                <w:szCs w:val="24"/>
              </w:rPr>
              <w:t>Табела</w:t>
            </w:r>
            <w:proofErr w:type="spellEnd"/>
            <w:r>
              <w:rPr>
                <w:b/>
                <w:sz w:val="24"/>
                <w:szCs w:val="24"/>
              </w:rPr>
              <w:t xml:space="preserve"> 10.2</w:t>
            </w:r>
            <w:r>
              <w:rPr>
                <w:sz w:val="24"/>
                <w:szCs w:val="24"/>
              </w:rPr>
              <w:t xml:space="preserve"> </w:t>
            </w:r>
            <w:hyperlink r:id="rId7"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Листа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опреме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за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извођење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студијског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програма</w:t>
              </w:r>
              <w:proofErr w:type="spellEnd"/>
            </w:hyperlink>
          </w:p>
          <w:p w14:paraId="3CF341FF" w14:textId="77777777" w:rsidR="00F633B1" w:rsidRDefault="0008165A">
            <w:pPr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Табела</w:t>
            </w:r>
            <w:proofErr w:type="spellEnd"/>
            <w:r>
              <w:rPr>
                <w:b/>
                <w:sz w:val="24"/>
                <w:szCs w:val="24"/>
              </w:rPr>
              <w:t xml:space="preserve"> 10.3 </w:t>
            </w:r>
            <w:hyperlink r:id="rId8"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Листа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библиотечких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јединица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релевантних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за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студијски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програм</w:t>
              </w:r>
              <w:proofErr w:type="spellEnd"/>
            </w:hyperlink>
          </w:p>
          <w:p w14:paraId="5B37AEAC" w14:textId="77777777" w:rsidR="00F633B1" w:rsidRDefault="0008165A">
            <w:pPr>
              <w:rPr>
                <w:sz w:val="24"/>
                <w:szCs w:val="24"/>
              </w:rPr>
            </w:pPr>
            <w:bookmarkStart w:id="3" w:name="_1fob9te" w:colFirst="0" w:colLast="0"/>
            <w:bookmarkEnd w:id="3"/>
            <w:proofErr w:type="spellStart"/>
            <w:r>
              <w:rPr>
                <w:b/>
                <w:sz w:val="24"/>
                <w:szCs w:val="24"/>
              </w:rPr>
              <w:t>Табела</w:t>
            </w:r>
            <w:proofErr w:type="spellEnd"/>
            <w:r>
              <w:rPr>
                <w:b/>
                <w:sz w:val="24"/>
                <w:szCs w:val="24"/>
              </w:rPr>
              <w:t xml:space="preserve"> 10.4. </w:t>
            </w:r>
            <w:hyperlink r:id="rId9"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Листа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уџбеника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доступна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студентима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на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студијском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програму</w:t>
              </w:r>
              <w:proofErr w:type="spellEnd"/>
            </w:hyperlink>
            <w:r>
              <w:rPr>
                <w:sz w:val="24"/>
                <w:szCs w:val="24"/>
              </w:rPr>
              <w:t xml:space="preserve"> </w:t>
            </w:r>
          </w:p>
          <w:p w14:paraId="0234F0ED" w14:textId="77777777" w:rsidR="00F633B1" w:rsidRDefault="0008165A">
            <w:pPr>
              <w:spacing w:after="120"/>
              <w:rPr>
                <w:sz w:val="24"/>
                <w:szCs w:val="24"/>
              </w:rPr>
            </w:pPr>
            <w:bookmarkStart w:id="4" w:name="_3znysh7" w:colFirst="0" w:colLast="0"/>
            <w:bookmarkEnd w:id="4"/>
            <w:proofErr w:type="spellStart"/>
            <w:r>
              <w:rPr>
                <w:b/>
                <w:sz w:val="24"/>
                <w:szCs w:val="24"/>
              </w:rPr>
              <w:t>Табела</w:t>
            </w:r>
            <w:proofErr w:type="spellEnd"/>
            <w:r>
              <w:rPr>
                <w:b/>
                <w:sz w:val="24"/>
                <w:szCs w:val="24"/>
              </w:rPr>
              <w:t xml:space="preserve"> 10.5</w:t>
            </w:r>
            <w:r>
              <w:rPr>
                <w:sz w:val="24"/>
                <w:szCs w:val="24"/>
              </w:rPr>
              <w:t xml:space="preserve"> </w:t>
            </w:r>
            <w:hyperlink r:id="rId10"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Покривеност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обавезних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предмета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литературом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(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књигама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,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збиркама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и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практикумима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које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се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налазе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у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библиотеци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или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их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има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у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продаји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>)</w:t>
              </w:r>
            </w:hyperlink>
          </w:p>
        </w:tc>
      </w:tr>
      <w:bookmarkStart w:id="5" w:name="_2et92p0" w:colFirst="0" w:colLast="0"/>
      <w:bookmarkEnd w:id="5"/>
      <w:tr w:rsidR="00F633B1" w14:paraId="45E29235" w14:textId="77777777">
        <w:tc>
          <w:tcPr>
            <w:tcW w:w="9322" w:type="dxa"/>
          </w:tcPr>
          <w:p w14:paraId="061DF23C" w14:textId="77777777" w:rsidR="00F633B1" w:rsidRDefault="0008165A">
            <w:pPr>
              <w:spacing w:before="120" w:after="120"/>
              <w:rPr>
                <w:sz w:val="24"/>
                <w:szCs w:val="24"/>
              </w:rPr>
            </w:pPr>
            <w:r>
              <w:fldChar w:fldCharType="begin"/>
            </w:r>
            <w:r>
              <w:instrText xml:space="preserve"> H</w:instrText>
            </w:r>
            <w:r>
              <w:instrText xml:space="preserve">YPERLINK "http://../tabele/T-10-2.doc" \h </w:instrText>
            </w:r>
            <w:r>
              <w:fldChar w:fldCharType="separate"/>
            </w:r>
            <w:proofErr w:type="spellStart"/>
            <w:r>
              <w:rPr>
                <w:b/>
                <w:color w:val="0000FF"/>
                <w:sz w:val="24"/>
                <w:szCs w:val="24"/>
                <w:u w:val="single"/>
              </w:rPr>
              <w:t>Прилог</w:t>
            </w:r>
            <w:proofErr w:type="spellEnd"/>
            <w:r>
              <w:rPr>
                <w:b/>
                <w:color w:val="0000FF"/>
                <w:sz w:val="24"/>
                <w:szCs w:val="24"/>
                <w:u w:val="single"/>
              </w:rPr>
              <w:t xml:space="preserve"> 10.1: </w:t>
            </w:r>
            <w:r>
              <w:rPr>
                <w:b/>
                <w:color w:val="0000FF"/>
                <w:sz w:val="24"/>
                <w:szCs w:val="24"/>
                <w:u w:val="single"/>
              </w:rPr>
              <w:fldChar w:fldCharType="end"/>
            </w:r>
            <w:hyperlink r:id="rId11"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Доказ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о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поседовању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информационе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технологије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,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броја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интернет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прикључака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и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сл</w:t>
              </w:r>
              <w:proofErr w:type="spellEnd"/>
            </w:hyperlink>
            <w:hyperlink r:id="rId12">
              <w:r>
                <w:rPr>
                  <w:b/>
                  <w:color w:val="0000FF"/>
                  <w:sz w:val="24"/>
                  <w:szCs w:val="24"/>
                  <w:u w:val="single"/>
                </w:rPr>
                <w:t>.</w:t>
              </w:r>
            </w:hyperlink>
          </w:p>
        </w:tc>
      </w:tr>
    </w:tbl>
    <w:p w14:paraId="200FCDC1" w14:textId="77777777" w:rsidR="00F633B1" w:rsidRDefault="00F633B1">
      <w:pPr>
        <w:rPr>
          <w:sz w:val="2"/>
          <w:szCs w:val="2"/>
        </w:rPr>
      </w:pPr>
    </w:p>
    <w:sectPr w:rsidR="00F633B1">
      <w:pgSz w:w="11907" w:h="16840"/>
      <w:pgMar w:top="1134" w:right="1134" w:bottom="1134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E601FB"/>
    <w:multiLevelType w:val="multilevel"/>
    <w:tmpl w:val="6324D5D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3B1"/>
    <w:rsid w:val="0008165A"/>
    <w:rsid w:val="00F63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6B7D48"/>
  <w15:docId w15:val="{93376E46-082D-4874-B70F-F9C8F2F25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65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16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../tabele/T-10-2.doc" TargetMode="External"/><Relationship Id="rId12" Type="http://schemas.openxmlformats.org/officeDocument/2006/relationships/hyperlink" Target="http://../tabele/T-10-2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../tabele/T-10-1-%D0%90.doc" TargetMode="External"/><Relationship Id="rId11" Type="http://schemas.openxmlformats.org/officeDocument/2006/relationships/hyperlink" Target="http://../tabele/T-10-2.doc" TargetMode="External"/><Relationship Id="rId5" Type="http://schemas.openxmlformats.org/officeDocument/2006/relationships/hyperlink" Target="http://../tabele/T-10-1.doc" TargetMode="External"/><Relationship Id="rId10" Type="http://schemas.openxmlformats.org/officeDocument/2006/relationships/hyperlink" Target="http://../tabele/%D0%A2-10-5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../tabele/%D0%A2-10-4.doc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Vladan</cp:lastModifiedBy>
  <cp:revision>2</cp:revision>
  <dcterms:created xsi:type="dcterms:W3CDTF">2019-04-16T12:30:00Z</dcterms:created>
  <dcterms:modified xsi:type="dcterms:W3CDTF">2019-04-16T12:30:00Z</dcterms:modified>
</cp:coreProperties>
</file>